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EFB" w:rsidRDefault="00E83B03" w:rsidP="00E83B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r>
        <w:rPr>
          <w:rFonts w:eastAsia="Times New Roman" w:cs="Courier New"/>
          <w:color w:val="000000"/>
        </w:rPr>
        <w:t>NLA NJ</w:t>
      </w:r>
      <w:r w:rsidR="00FF4EFB">
        <w:rPr>
          <w:rFonts w:eastAsia="Times New Roman" w:cs="Courier New"/>
          <w:color w:val="000000"/>
        </w:rPr>
        <w:t xml:space="preserve"> footnotes</w:t>
      </w:r>
    </w:p>
    <w:p w:rsidR="00FF4EFB" w:rsidRDefault="00FF4EFB" w:rsidP="00E83B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p>
    <w:p w:rsidR="00FF4EFB" w:rsidRPr="00FF4EFB" w:rsidRDefault="00E83B03" w:rsidP="00FF4E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Courier New"/>
          <w:b/>
          <w:color w:val="000000"/>
        </w:rPr>
      </w:pPr>
      <w:r w:rsidRPr="00E83B03">
        <w:rPr>
          <w:rFonts w:eastAsia="Times New Roman" w:cs="Courier New"/>
          <w:b/>
          <w:color w:val="000000"/>
        </w:rPr>
        <w:t xml:space="preserve">Right of Defense </w:t>
      </w:r>
      <w:proofErr w:type="gramStart"/>
      <w:r w:rsidRPr="00E83B03">
        <w:rPr>
          <w:rFonts w:eastAsia="Times New Roman" w:cs="Courier New"/>
          <w:b/>
          <w:color w:val="000000"/>
        </w:rPr>
        <w:t>Against</w:t>
      </w:r>
      <w:proofErr w:type="gramEnd"/>
      <w:r w:rsidRPr="00E83B03">
        <w:rPr>
          <w:rFonts w:eastAsia="Times New Roman" w:cs="Courier New"/>
          <w:b/>
          <w:color w:val="000000"/>
        </w:rPr>
        <w:t xml:space="preserve"> </w:t>
      </w:r>
      <w:bookmarkStart w:id="0" w:name="_GoBack"/>
      <w:r w:rsidRPr="00E83B03">
        <w:rPr>
          <w:rFonts w:eastAsia="Times New Roman" w:cs="Courier New"/>
          <w:b/>
          <w:color w:val="000000"/>
        </w:rPr>
        <w:t>Unlawful Arrest</w:t>
      </w:r>
      <w:bookmarkEnd w:id="0"/>
    </w:p>
    <w:p w:rsidR="00E83B03" w:rsidRPr="00E83B03" w:rsidRDefault="00E83B03" w:rsidP="00FF4E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i/>
          <w:color w:val="000000"/>
        </w:rPr>
      </w:pPr>
      <w:r w:rsidRPr="00E83B03">
        <w:rPr>
          <w:rFonts w:eastAsia="Times New Roman" w:cs="Courier New"/>
          <w:i/>
          <w:color w:val="000000"/>
        </w:rPr>
        <w:t>“Citizens may resist unlawful arrest to the point of taking an arrest</w:t>
      </w:r>
      <w:r w:rsidR="00FF4EFB">
        <w:rPr>
          <w:rFonts w:eastAsia="Times New Roman" w:cs="Courier New"/>
          <w:i/>
          <w:color w:val="000000"/>
        </w:rPr>
        <w:t>ing officer's life if necessary</w:t>
      </w:r>
      <w:r w:rsidRPr="00E83B03">
        <w:rPr>
          <w:rFonts w:eastAsia="Times New Roman" w:cs="Courier New"/>
          <w:i/>
          <w:color w:val="000000"/>
        </w:rPr>
        <w:t>”</w:t>
      </w:r>
      <w:r w:rsidR="00FF4EFB">
        <w:rPr>
          <w:rFonts w:eastAsia="Times New Roman" w:cs="Courier New"/>
          <w:i/>
          <w:color w:val="000000"/>
        </w:rPr>
        <w:t>,</w:t>
      </w:r>
      <w:r w:rsidRPr="00E83B03">
        <w:rPr>
          <w:rFonts w:eastAsia="Times New Roman" w:cs="Courier New"/>
          <w:i/>
          <w:color w:val="000000"/>
        </w:rPr>
        <w:t xml:space="preserve"> </w:t>
      </w:r>
      <w:r w:rsidRPr="00E83B03">
        <w:rPr>
          <w:rFonts w:eastAsia="Times New Roman" w:cs="Courier New"/>
          <w:b/>
          <w:color w:val="000000"/>
        </w:rPr>
        <w:t>Plummer v. State, 136 Ind. 306.</w:t>
      </w:r>
      <w:r w:rsidRPr="00E83B03">
        <w:rPr>
          <w:rFonts w:eastAsia="Times New Roman" w:cs="Courier New"/>
          <w:color w:val="000000"/>
        </w:rPr>
        <w:t xml:space="preserve"> This premise was upheld by the Supreme Court of the United States in the case: </w:t>
      </w:r>
      <w:r w:rsidRPr="00E83B03">
        <w:rPr>
          <w:rFonts w:eastAsia="Times New Roman" w:cs="Courier New"/>
          <w:b/>
          <w:color w:val="000000"/>
        </w:rPr>
        <w:t>John Bad Elk v. U.S., 177 U.S. 529.</w:t>
      </w:r>
      <w:r w:rsidRPr="00E83B03">
        <w:rPr>
          <w:rFonts w:eastAsia="Times New Roman" w:cs="Courier New"/>
          <w:color w:val="000000"/>
        </w:rPr>
        <w:t xml:space="preserve"> The Court stated: </w:t>
      </w:r>
      <w:r w:rsidRPr="00E83B03">
        <w:rPr>
          <w:rFonts w:eastAsia="Times New Roman" w:cs="Courier New"/>
          <w:i/>
          <w:color w:val="000000"/>
        </w:rPr>
        <w:t>“Where the officer is killed in the course of the disorder</w:t>
      </w:r>
      <w:r w:rsidR="00FF4EFB">
        <w:rPr>
          <w:rFonts w:eastAsia="Times New Roman" w:cs="Courier New"/>
          <w:i/>
          <w:color w:val="000000"/>
        </w:rPr>
        <w:t>,</w:t>
      </w:r>
      <w:r w:rsidRPr="00E83B03">
        <w:rPr>
          <w:rFonts w:eastAsia="Times New Roman" w:cs="Courier New"/>
          <w:i/>
          <w:color w:val="000000"/>
        </w:rPr>
        <w:t xml:space="preserve"> which naturally accompanies an attempted arrest that is resisted, the law looks with very different eyes upon the transaction, when the officer had the right to make the arrest, from what it does if the officer had no right. What may be murder in the first case might be nothing more than manslaughter in the other, or the facts might show that no offense had been committed.” </w:t>
      </w:r>
    </w:p>
    <w:p w:rsidR="00E83B03" w:rsidRPr="00E83B03" w:rsidRDefault="00E83B03" w:rsidP="00E83B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p>
    <w:p w:rsidR="00E83B03" w:rsidRPr="00E83B03" w:rsidRDefault="00E83B03" w:rsidP="00FF4E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b/>
          <w:color w:val="000000"/>
        </w:rPr>
      </w:pPr>
      <w:r w:rsidRPr="00E83B03">
        <w:rPr>
          <w:rFonts w:eastAsia="Times New Roman" w:cs="Courier New"/>
          <w:i/>
          <w:color w:val="000000"/>
        </w:rPr>
        <w:t xml:space="preserve">“An arrest made with a defective warrant, or one issued without affidavit, or one that fails to allege a crime is within jurisdiction, and one who is being arrested, may resist arrest and break away. </w:t>
      </w:r>
      <w:proofErr w:type="gramStart"/>
      <w:r w:rsidRPr="00E83B03">
        <w:rPr>
          <w:rFonts w:eastAsia="Times New Roman" w:cs="Courier New"/>
          <w:i/>
          <w:color w:val="000000"/>
        </w:rPr>
        <w:t>lf</w:t>
      </w:r>
      <w:proofErr w:type="gramEnd"/>
      <w:r w:rsidRPr="00E83B03">
        <w:rPr>
          <w:rFonts w:eastAsia="Times New Roman" w:cs="Courier New"/>
          <w:i/>
          <w:color w:val="000000"/>
        </w:rPr>
        <w:t xml:space="preserve"> the arresting officer is killed by one who is so resisting, the killing will be no more than an involuntary manslaughter.”</w:t>
      </w:r>
      <w:r w:rsidRPr="00E83B03">
        <w:rPr>
          <w:rFonts w:eastAsia="Times New Roman" w:cs="Courier New"/>
          <w:color w:val="000000"/>
        </w:rPr>
        <w:t xml:space="preserve"> </w:t>
      </w:r>
      <w:proofErr w:type="spellStart"/>
      <w:proofErr w:type="gramStart"/>
      <w:r w:rsidRPr="00E83B03">
        <w:rPr>
          <w:rFonts w:eastAsia="Times New Roman" w:cs="Courier New"/>
          <w:b/>
          <w:color w:val="000000"/>
        </w:rPr>
        <w:t>Housh</w:t>
      </w:r>
      <w:proofErr w:type="spellEnd"/>
      <w:r w:rsidRPr="00E83B03">
        <w:rPr>
          <w:rFonts w:eastAsia="Times New Roman" w:cs="Courier New"/>
          <w:b/>
          <w:color w:val="000000"/>
        </w:rPr>
        <w:t xml:space="preserve"> v.</w:t>
      </w:r>
      <w:proofErr w:type="gramEnd"/>
      <w:r w:rsidRPr="00E83B03">
        <w:rPr>
          <w:rFonts w:eastAsia="Times New Roman" w:cs="Courier New"/>
          <w:b/>
          <w:color w:val="000000"/>
        </w:rPr>
        <w:t xml:space="preserve"> </w:t>
      </w:r>
      <w:proofErr w:type="gramStart"/>
      <w:r w:rsidRPr="00E83B03">
        <w:rPr>
          <w:rFonts w:eastAsia="Times New Roman" w:cs="Courier New"/>
          <w:b/>
          <w:color w:val="000000"/>
        </w:rPr>
        <w:t>People, 75 111.</w:t>
      </w:r>
      <w:proofErr w:type="gramEnd"/>
      <w:r w:rsidRPr="00E83B03">
        <w:rPr>
          <w:rFonts w:eastAsia="Times New Roman" w:cs="Courier New"/>
          <w:b/>
          <w:color w:val="000000"/>
        </w:rPr>
        <w:t xml:space="preserve"> 491; reaffirmed and quoted in State v. Leach, 7 Conn. 452; State v. Gleason, 32 Kan. 245; Ballard v. State, 43 Ohio 349; State v Rousseau, 241 P. 2d 447; State v. Spaulding, 34 Minn. 3621.</w:t>
      </w:r>
    </w:p>
    <w:p w:rsidR="00E83B03" w:rsidRPr="00E83B03" w:rsidRDefault="00E83B03" w:rsidP="00E83B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p>
    <w:p w:rsidR="00E83B03" w:rsidRPr="00E83B03" w:rsidRDefault="00E83B03" w:rsidP="00FF4E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b/>
          <w:color w:val="000000"/>
        </w:rPr>
      </w:pPr>
      <w:r w:rsidRPr="00E83B03">
        <w:rPr>
          <w:rFonts w:eastAsia="Times New Roman" w:cs="Courier New"/>
          <w:i/>
          <w:color w:val="000000"/>
        </w:rPr>
        <w:t xml:space="preserve">“These principles apply as well to an officer attempting to make an arrest, who abuses his authority and transcends the bounds thereof by the use of unnecessary force and violence, as they do to a private individual who unlawfully uses such force </w:t>
      </w:r>
      <w:r w:rsidR="00FF4EFB">
        <w:rPr>
          <w:rFonts w:eastAsia="Times New Roman" w:cs="Courier New"/>
          <w:i/>
          <w:color w:val="000000"/>
        </w:rPr>
        <w:t>and violence</w:t>
      </w:r>
      <w:r w:rsidRPr="00E83B03">
        <w:rPr>
          <w:rFonts w:eastAsia="Times New Roman" w:cs="Courier New"/>
          <w:i/>
          <w:color w:val="000000"/>
        </w:rPr>
        <w:t>”</w:t>
      </w:r>
      <w:r w:rsidR="00FF4EFB">
        <w:rPr>
          <w:rFonts w:eastAsia="Times New Roman" w:cs="Courier New"/>
          <w:i/>
          <w:color w:val="000000"/>
        </w:rPr>
        <w:t>,</w:t>
      </w:r>
      <w:r w:rsidRPr="00E83B03">
        <w:rPr>
          <w:rFonts w:eastAsia="Times New Roman" w:cs="Courier New"/>
          <w:color w:val="000000"/>
        </w:rPr>
        <w:t xml:space="preserve"> </w:t>
      </w:r>
      <w:r w:rsidRPr="00E83B03">
        <w:rPr>
          <w:rFonts w:eastAsia="Times New Roman" w:cs="Courier New"/>
          <w:b/>
          <w:color w:val="000000"/>
        </w:rPr>
        <w:t xml:space="preserve">Jones v. State, 26 Tex. App. </w:t>
      </w:r>
      <w:proofErr w:type="gramStart"/>
      <w:r w:rsidRPr="00E83B03">
        <w:rPr>
          <w:rFonts w:eastAsia="Times New Roman" w:cs="Courier New"/>
          <w:b/>
          <w:color w:val="000000"/>
        </w:rPr>
        <w:t xml:space="preserve">I; </w:t>
      </w:r>
      <w:proofErr w:type="spellStart"/>
      <w:r w:rsidRPr="00E83B03">
        <w:rPr>
          <w:rFonts w:eastAsia="Times New Roman" w:cs="Courier New"/>
          <w:b/>
          <w:color w:val="000000"/>
        </w:rPr>
        <w:t>Beaverts</w:t>
      </w:r>
      <w:proofErr w:type="spellEnd"/>
      <w:r w:rsidRPr="00E83B03">
        <w:rPr>
          <w:rFonts w:eastAsia="Times New Roman" w:cs="Courier New"/>
          <w:b/>
          <w:color w:val="000000"/>
        </w:rPr>
        <w:t xml:space="preserve"> v. State, 4 Tex. App. 1 75; Skidmore v. State, 43 Tex. 93, 903.</w:t>
      </w:r>
      <w:proofErr w:type="gramEnd"/>
      <w:r w:rsidRPr="00E83B03">
        <w:rPr>
          <w:rFonts w:eastAsia="Times New Roman" w:cs="Courier New"/>
          <w:b/>
          <w:color w:val="000000"/>
        </w:rPr>
        <w:t xml:space="preserve"> </w:t>
      </w:r>
    </w:p>
    <w:p w:rsidR="00E83B03" w:rsidRPr="00E83B03" w:rsidRDefault="00E83B03" w:rsidP="00E83B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p>
    <w:p w:rsidR="00E83B03" w:rsidRPr="00E83B03" w:rsidRDefault="00E83B03" w:rsidP="00FF4E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color w:val="000000"/>
        </w:rPr>
      </w:pPr>
      <w:r w:rsidRPr="00E83B03">
        <w:rPr>
          <w:rFonts w:eastAsia="Times New Roman" w:cs="Courier New"/>
          <w:i/>
          <w:color w:val="000000"/>
        </w:rPr>
        <w:t>“An illegal arrest is an assault and battery. The person so attempted to be restrained of his liberty has the same right to use force in defending himself as he would in repelling any other assault and battery.”</w:t>
      </w:r>
      <w:r w:rsidRPr="00E83B03">
        <w:rPr>
          <w:rFonts w:eastAsia="Times New Roman" w:cs="Courier New"/>
          <w:color w:val="000000"/>
        </w:rPr>
        <w:t xml:space="preserve"> </w:t>
      </w:r>
      <w:r w:rsidRPr="00E83B03">
        <w:rPr>
          <w:rFonts w:eastAsia="Times New Roman" w:cs="Courier New"/>
          <w:b/>
          <w:color w:val="000000"/>
        </w:rPr>
        <w:t>State v. Ro</w:t>
      </w:r>
      <w:r w:rsidR="00FF4EFB">
        <w:rPr>
          <w:rFonts w:eastAsia="Times New Roman" w:cs="Courier New"/>
          <w:b/>
          <w:color w:val="000000"/>
        </w:rPr>
        <w:t>binson, 145 ME. 77, 72 ATL. 260</w:t>
      </w:r>
      <w:r w:rsidRPr="00E83B03">
        <w:rPr>
          <w:rFonts w:eastAsia="Times New Roman" w:cs="Courier New"/>
          <w:b/>
          <w:color w:val="000000"/>
        </w:rPr>
        <w:t>.</w:t>
      </w:r>
      <w:r w:rsidRPr="00E83B03">
        <w:rPr>
          <w:rFonts w:eastAsia="Times New Roman" w:cs="Courier New"/>
          <w:color w:val="000000"/>
        </w:rPr>
        <w:t xml:space="preserve"> </w:t>
      </w:r>
      <w:r w:rsidRPr="00E83B03">
        <w:rPr>
          <w:rFonts w:eastAsia="Times New Roman" w:cs="Courier New"/>
          <w:i/>
          <w:color w:val="000000"/>
        </w:rPr>
        <w:t>“Each person has the right to resist an unlawful arrest. In such a case, the person attempting the arrest stands in the position of a wrongdoer and may be resisted by the us</w:t>
      </w:r>
      <w:r w:rsidR="00FF4EFB">
        <w:rPr>
          <w:rFonts w:eastAsia="Times New Roman" w:cs="Courier New"/>
          <w:i/>
          <w:color w:val="000000"/>
        </w:rPr>
        <w:t>e of force, as in self- defense</w:t>
      </w:r>
      <w:r w:rsidRPr="00E83B03">
        <w:rPr>
          <w:rFonts w:eastAsia="Times New Roman" w:cs="Courier New"/>
          <w:i/>
          <w:color w:val="000000"/>
        </w:rPr>
        <w:t>”</w:t>
      </w:r>
      <w:r w:rsidR="00FF4EFB">
        <w:rPr>
          <w:rFonts w:eastAsia="Times New Roman" w:cs="Courier New"/>
          <w:color w:val="000000"/>
        </w:rPr>
        <w:t xml:space="preserve">, </w:t>
      </w:r>
      <w:r w:rsidRPr="00E83B03">
        <w:rPr>
          <w:rFonts w:eastAsia="Times New Roman" w:cs="Courier New"/>
          <w:b/>
          <w:color w:val="000000"/>
        </w:rPr>
        <w:t>State v. Moble</w:t>
      </w:r>
      <w:r w:rsidR="00FF4EFB">
        <w:rPr>
          <w:rFonts w:eastAsia="Times New Roman" w:cs="Courier New"/>
          <w:b/>
          <w:color w:val="000000"/>
        </w:rPr>
        <w:t>y, 240 N.C. 476, 83 S.E. 2d 100</w:t>
      </w:r>
      <w:r w:rsidRPr="00E83B03">
        <w:rPr>
          <w:rFonts w:eastAsia="Times New Roman" w:cs="Courier New"/>
          <w:b/>
          <w:color w:val="000000"/>
        </w:rPr>
        <w:t>.</w:t>
      </w:r>
    </w:p>
    <w:p w:rsidR="00E83B03" w:rsidRPr="00E83B03" w:rsidRDefault="00E83B03" w:rsidP="00E83B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p>
    <w:p w:rsidR="00E83B03" w:rsidRPr="00E83B03" w:rsidRDefault="00E83B03" w:rsidP="00FF4EF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eastAsia="Times New Roman" w:cs="Courier New"/>
          <w:i/>
          <w:color w:val="000000"/>
        </w:rPr>
      </w:pPr>
      <w:r w:rsidRPr="00E83B03">
        <w:rPr>
          <w:rFonts w:eastAsia="Times New Roman" w:cs="Courier New"/>
          <w:i/>
          <w:color w:val="000000"/>
        </w:rPr>
        <w:t>“One may come to the aid of another being unlawfully arrested, just as he may where one is being assaulted, molested, raped or kidnapped. Thus it is not an offense to liberate one from the unlawful custody of an officer, even though he may have submitted to s</w:t>
      </w:r>
      <w:r w:rsidR="00FF4EFB">
        <w:rPr>
          <w:rFonts w:eastAsia="Times New Roman" w:cs="Courier New"/>
          <w:i/>
          <w:color w:val="000000"/>
        </w:rPr>
        <w:t>uch custody, without resistance</w:t>
      </w:r>
      <w:r w:rsidRPr="00E83B03">
        <w:rPr>
          <w:rFonts w:eastAsia="Times New Roman" w:cs="Courier New"/>
          <w:i/>
          <w:color w:val="000000"/>
        </w:rPr>
        <w:t>”</w:t>
      </w:r>
      <w:r w:rsidR="00FF4EFB">
        <w:rPr>
          <w:rFonts w:eastAsia="Times New Roman" w:cs="Courier New"/>
          <w:i/>
          <w:color w:val="000000"/>
        </w:rPr>
        <w:t>,</w:t>
      </w:r>
      <w:r w:rsidRPr="00E83B03">
        <w:rPr>
          <w:rFonts w:eastAsia="Times New Roman" w:cs="Courier New"/>
          <w:color w:val="000000"/>
        </w:rPr>
        <w:t xml:space="preserve"> </w:t>
      </w:r>
      <w:r w:rsidRPr="00E83B03">
        <w:rPr>
          <w:rFonts w:eastAsia="Times New Roman" w:cs="Courier New"/>
          <w:b/>
          <w:color w:val="000000"/>
        </w:rPr>
        <w:t>Adams v.</w:t>
      </w:r>
      <w:r w:rsidR="00FF4EFB">
        <w:rPr>
          <w:rFonts w:eastAsia="Times New Roman" w:cs="Courier New"/>
          <w:b/>
          <w:color w:val="000000"/>
        </w:rPr>
        <w:t xml:space="preserve"> State, 121 Ga. 16, 48 S.E. 910</w:t>
      </w:r>
      <w:r w:rsidRPr="00E83B03">
        <w:rPr>
          <w:rFonts w:eastAsia="Times New Roman" w:cs="Courier New"/>
          <w:b/>
          <w:color w:val="000000"/>
        </w:rPr>
        <w:t xml:space="preserve">. </w:t>
      </w:r>
      <w:r w:rsidRPr="00E83B03">
        <w:rPr>
          <w:rFonts w:eastAsia="Times New Roman" w:cs="Courier New"/>
          <w:i/>
          <w:color w:val="000000"/>
        </w:rPr>
        <w:t>“Story affirmed the right of self-defense by persons held illegally. In his own writings, he had admitted that ‘a situation could arise in which the checks-and-balances principle ceased to work and the various branches of government concurred in a gross usurpation.’ There would be no usual remedy by changing the law or passing an amendment to the Constitution, should the oppressed party be a minority</w:t>
      </w:r>
      <w:r w:rsidR="00FF4EFB">
        <w:rPr>
          <w:rFonts w:eastAsia="Times New Roman" w:cs="Courier New"/>
          <w:i/>
          <w:color w:val="000000"/>
        </w:rPr>
        <w:t>”</w:t>
      </w:r>
      <w:r w:rsidRPr="00E83B03">
        <w:rPr>
          <w:rFonts w:eastAsia="Times New Roman" w:cs="Courier New"/>
          <w:i/>
          <w:color w:val="000000"/>
        </w:rPr>
        <w:t xml:space="preserve">. </w:t>
      </w:r>
    </w:p>
    <w:p w:rsidR="00E83B03" w:rsidRPr="00E83B03" w:rsidRDefault="00E83B03" w:rsidP="00E83B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color w:val="000000"/>
        </w:rPr>
      </w:pPr>
    </w:p>
    <w:p w:rsidR="00E83B03" w:rsidRPr="00E83B03" w:rsidRDefault="00E83B03" w:rsidP="00E83B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Courier New"/>
          <w:b/>
          <w:color w:val="000000"/>
        </w:rPr>
      </w:pPr>
      <w:r w:rsidRPr="00E83B03">
        <w:rPr>
          <w:rFonts w:eastAsia="Times New Roman" w:cs="Courier New"/>
          <w:color w:val="000000"/>
        </w:rPr>
        <w:t xml:space="preserve">Story concluded, </w:t>
      </w:r>
      <w:r w:rsidRPr="00E83B03">
        <w:rPr>
          <w:rFonts w:eastAsia="Times New Roman" w:cs="Courier New"/>
          <w:i/>
          <w:color w:val="000000"/>
        </w:rPr>
        <w:t xml:space="preserve">‘If there be any remedy at all ... it is a remedy never provided for by human institutions.’ </w:t>
      </w:r>
      <w:r w:rsidRPr="00E83B03">
        <w:rPr>
          <w:rFonts w:eastAsia="Times New Roman" w:cs="Courier New"/>
          <w:color w:val="000000"/>
        </w:rPr>
        <w:t xml:space="preserve">That was the ‘ultimate right of all human beings in extreme cases to resist oppression, and to apply </w:t>
      </w:r>
      <w:r w:rsidR="00FF4EFB">
        <w:rPr>
          <w:rFonts w:eastAsia="Times New Roman" w:cs="Courier New"/>
          <w:color w:val="000000"/>
        </w:rPr>
        <w:t>force against ruinous injustice</w:t>
      </w:r>
      <w:r w:rsidRPr="00E83B03">
        <w:rPr>
          <w:rFonts w:eastAsia="Times New Roman" w:cs="Courier New"/>
          <w:color w:val="000000"/>
        </w:rPr>
        <w:t>’”</w:t>
      </w:r>
      <w:r w:rsidR="00FF4EFB">
        <w:rPr>
          <w:rFonts w:eastAsia="Times New Roman" w:cs="Courier New"/>
          <w:color w:val="000000"/>
        </w:rPr>
        <w:t xml:space="preserve">, </w:t>
      </w:r>
      <w:r w:rsidRPr="00E83B03">
        <w:rPr>
          <w:rFonts w:eastAsia="Times New Roman" w:cs="Courier New"/>
          <w:color w:val="000000"/>
        </w:rPr>
        <w:t xml:space="preserve"> </w:t>
      </w:r>
      <w:r w:rsidRPr="00E83B03">
        <w:rPr>
          <w:rFonts w:eastAsia="Times New Roman" w:cs="Courier New"/>
          <w:b/>
          <w:color w:val="000000"/>
        </w:rPr>
        <w:t>From Mutiny on the Amistad by Howard Jones, Oxford University Press, 1987, an account of the reading of the decision in the case by Justice Joseph Story of the Supreme Court.</w:t>
      </w:r>
    </w:p>
    <w:p w:rsidR="00E40C01" w:rsidRPr="00FF4EFB" w:rsidRDefault="00E40C01" w:rsidP="00E83B03">
      <w:pPr>
        <w:rPr>
          <w:b/>
        </w:rPr>
      </w:pPr>
    </w:p>
    <w:sectPr w:rsidR="00E40C01" w:rsidRPr="00FF4EFB" w:rsidSect="00E40C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B03"/>
    <w:rsid w:val="003F216F"/>
    <w:rsid w:val="00E40C01"/>
    <w:rsid w:val="00E83B03"/>
    <w:rsid w:val="00FF4E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83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83B03"/>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E83B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E83B0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254196">
      <w:bodyDiv w:val="1"/>
      <w:marLeft w:val="0"/>
      <w:marRight w:val="0"/>
      <w:marTop w:val="0"/>
      <w:marBottom w:val="0"/>
      <w:divBdr>
        <w:top w:val="none" w:sz="0" w:space="0" w:color="auto"/>
        <w:left w:val="none" w:sz="0" w:space="0" w:color="auto"/>
        <w:bottom w:val="none" w:sz="0" w:space="0" w:color="auto"/>
        <w:right w:val="none" w:sz="0" w:space="0" w:color="auto"/>
      </w:divBdr>
      <w:divsChild>
        <w:div w:id="88084725">
          <w:marLeft w:val="0"/>
          <w:marRight w:val="0"/>
          <w:marTop w:val="0"/>
          <w:marBottom w:val="0"/>
          <w:divBdr>
            <w:top w:val="none" w:sz="0" w:space="0" w:color="auto"/>
            <w:left w:val="none" w:sz="0" w:space="0" w:color="auto"/>
            <w:bottom w:val="none" w:sz="0" w:space="0" w:color="auto"/>
            <w:right w:val="none" w:sz="0" w:space="0" w:color="auto"/>
          </w:divBdr>
          <w:divsChild>
            <w:div w:id="393895682">
              <w:marLeft w:val="0"/>
              <w:marRight w:val="0"/>
              <w:marTop w:val="0"/>
              <w:marBottom w:val="0"/>
              <w:divBdr>
                <w:top w:val="none" w:sz="0" w:space="0" w:color="auto"/>
                <w:left w:val="none" w:sz="0" w:space="0" w:color="auto"/>
                <w:bottom w:val="none" w:sz="0" w:space="0" w:color="auto"/>
                <w:right w:val="none" w:sz="0" w:space="0" w:color="auto"/>
              </w:divBdr>
              <w:divsChild>
                <w:div w:id="178796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Words>
  <Characters>2852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Xylem</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Jayson Burg</dc:creator>
  <cp:lastModifiedBy>John</cp:lastModifiedBy>
  <cp:revision>2</cp:revision>
  <dcterms:created xsi:type="dcterms:W3CDTF">2015-04-10T13:18:00Z</dcterms:created>
  <dcterms:modified xsi:type="dcterms:W3CDTF">2015-04-10T13:18:00Z</dcterms:modified>
</cp:coreProperties>
</file>